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86" w:rsidRDefault="00CC6BF7" w:rsidP="007F710B">
      <w:r w:rsidRPr="00CC6BF7">
        <w:t xml:space="preserve"> </w:t>
      </w:r>
    </w:p>
    <w:p w:rsidR="00004A47" w:rsidRPr="009B1B8F" w:rsidRDefault="00004A47" w:rsidP="00004A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4A47" w:rsidRPr="009B1B8F" w:rsidRDefault="00004A47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Объявление </w:t>
      </w:r>
    </w:p>
    <w:p w:rsidR="00004A47" w:rsidRDefault="00004A47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>о конкурсе на финансирование общественно полезных проектов при реализации государственного социального заказа</w:t>
      </w:r>
    </w:p>
    <w:p w:rsidR="00004A47" w:rsidRDefault="00ED4E92" w:rsidP="0011733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тему</w:t>
      </w:r>
      <w:r w:rsidR="00004A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1733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6562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="0011733B" w:rsidRPr="001173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Организация досуга для детей</w:t>
      </w:r>
      <w:r w:rsidR="0011733B" w:rsidRPr="00117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11733B" w:rsidRPr="009B1B8F" w:rsidRDefault="00E41032" w:rsidP="0011733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04A47" w:rsidRPr="003A4190" w:rsidRDefault="002E6989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Дата объявления конкурса: «</w:t>
      </w:r>
      <w:r w:rsidR="00E41032">
        <w:rPr>
          <w:rFonts w:ascii="Times New Roman" w:hAnsi="Times New Roman"/>
          <w:bCs/>
          <w:color w:val="000000" w:themeColor="text1"/>
          <w:sz w:val="28"/>
          <w:szCs w:val="28"/>
        </w:rPr>
        <w:t>28</w:t>
      </w:r>
      <w:r w:rsidR="008C2BD4">
        <w:rPr>
          <w:rFonts w:ascii="Times New Roman" w:hAnsi="Times New Roman"/>
          <w:bCs/>
          <w:color w:val="000000" w:themeColor="text1"/>
          <w:sz w:val="28"/>
          <w:szCs w:val="28"/>
        </w:rPr>
        <w:t>»  июня   20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19</w:t>
      </w:r>
      <w:r w:rsidR="00004A47" w:rsidRPr="003A4190">
        <w:rPr>
          <w:rFonts w:ascii="Times New Roman" w:hAnsi="Times New Roman"/>
          <w:bCs/>
          <w:color w:val="000000" w:themeColor="text1"/>
          <w:sz w:val="28"/>
          <w:szCs w:val="28"/>
        </w:rPr>
        <w:t>года</w:t>
      </w:r>
      <w:r w:rsidR="00E410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–дата газета </w:t>
      </w:r>
    </w:p>
    <w:p w:rsidR="00004A47" w:rsidRPr="003A4190" w:rsidRDefault="00004A47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Default="00004A47" w:rsidP="002E69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4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Наименование государственного заказчика: </w:t>
      </w:r>
      <w:r w:rsidR="002E69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Кызыл Октябрьский айыл окмоту Кеминского района Чуйской бласти  </w:t>
      </w:r>
    </w:p>
    <w:p w:rsidR="002E6989" w:rsidRPr="003A4190" w:rsidRDefault="002E6989" w:rsidP="002E69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3A4190" w:rsidRDefault="00004A47" w:rsidP="008C2BD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4190"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Наименование программы: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C2B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 досуга для детей  </w:t>
      </w:r>
    </w:p>
    <w:p w:rsidR="00004A47" w:rsidRPr="003A4190" w:rsidRDefault="00004A47" w:rsidP="00004A4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3A4190" w:rsidRDefault="002E6989" w:rsidP="00AA1E7B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 проекта:</w:t>
      </w:r>
      <w:r w:rsidR="00AA1E7B" w:rsidRPr="00AA1E7B">
        <w:t xml:space="preserve"> </w:t>
      </w:r>
      <w:r w:rsidR="00AA1E7B" w:rsidRPr="00AA1E7B">
        <w:rPr>
          <w:rFonts w:ascii="Times New Roman" w:hAnsi="Times New Roman"/>
          <w:bCs/>
          <w:color w:val="000000" w:themeColor="text1"/>
          <w:sz w:val="28"/>
          <w:szCs w:val="28"/>
        </w:rPr>
        <w:t>Создать условия для культурного и интеллектуального развития, раскрытие потенциала детей.</w:t>
      </w:r>
    </w:p>
    <w:p w:rsidR="00004A47" w:rsidRPr="003A4190" w:rsidRDefault="00004A47" w:rsidP="00004A4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AA1E7B" w:rsidRDefault="00004A47" w:rsidP="00AA1E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190">
        <w:rPr>
          <w:rFonts w:ascii="Times New Roman" w:hAnsi="Times New Roman"/>
          <w:bCs/>
          <w:color w:val="000000" w:themeColor="text1"/>
          <w:sz w:val="28"/>
          <w:szCs w:val="28"/>
        </w:rPr>
        <w:t>Задачи проекта</w:t>
      </w:r>
      <w:r w:rsidR="00AA1E7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AA1E7B" w:rsidRPr="00AA1E7B" w:rsidRDefault="00AA1E7B" w:rsidP="00AA1E7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A1E7B" w:rsidRDefault="00AA1E7B" w:rsidP="00AA1E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досуга детей  в возрасте от 7 до  15 лет  в свободное  внешкольное время </w:t>
      </w:r>
    </w:p>
    <w:p w:rsidR="00AA1E7B" w:rsidRDefault="00D334CB" w:rsidP="00AA1E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Раскрытие потенциала детей </w:t>
      </w:r>
    </w:p>
    <w:p w:rsidR="00D334CB" w:rsidRPr="003A4190" w:rsidRDefault="00D334CB" w:rsidP="00D334CB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проблемы</w:t>
      </w:r>
      <w:r w:rsidR="00EC3F5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209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09D6" w:rsidRDefault="007209D6" w:rsidP="007209D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09D6" w:rsidRDefault="007209D6" w:rsidP="007209D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Кызыл Октябрьского айыльного аймака в возрасте от 7 до 15 лет</w:t>
      </w:r>
    </w:p>
    <w:p w:rsidR="007209D6" w:rsidRDefault="00D334CB" w:rsidP="00722F9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09D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209D6" w:rsidRPr="007209D6">
        <w:rPr>
          <w:rFonts w:ascii="Times New Roman" w:hAnsi="Times New Roman"/>
          <w:color w:val="000000" w:themeColor="text1"/>
          <w:sz w:val="28"/>
          <w:szCs w:val="28"/>
        </w:rPr>
        <w:t xml:space="preserve">нешкольное время предоставлены самим себе, бесконтрольно проводят время в отсутствии родителей, </w:t>
      </w:r>
      <w:r w:rsidR="007209D6">
        <w:rPr>
          <w:rFonts w:ascii="Times New Roman" w:hAnsi="Times New Roman"/>
          <w:color w:val="000000" w:themeColor="text1"/>
          <w:sz w:val="28"/>
          <w:szCs w:val="28"/>
        </w:rPr>
        <w:t xml:space="preserve">не раскрывают свой потенциал.  90%  родителей основное время проводят на работе, и  у таких родителей нет возможности вести  контроль за своими детьми- дети предоставлены самим себе. </w:t>
      </w:r>
      <w:r w:rsidR="00BF7C4A">
        <w:rPr>
          <w:rFonts w:ascii="Times New Roman" w:hAnsi="Times New Roman"/>
          <w:color w:val="000000" w:themeColor="text1"/>
          <w:sz w:val="28"/>
          <w:szCs w:val="28"/>
        </w:rPr>
        <w:t xml:space="preserve">Наши села находятся далеко от районного центра, поэтому не у всех родителей есть возможности возить детей каждый день  после школы на кружки. </w:t>
      </w:r>
      <w:r w:rsidR="00722F97" w:rsidRPr="00722F97">
        <w:rPr>
          <w:rFonts w:ascii="Times New Roman" w:hAnsi="Times New Roman"/>
          <w:color w:val="000000" w:themeColor="text1"/>
          <w:sz w:val="28"/>
          <w:szCs w:val="28"/>
        </w:rPr>
        <w:t>А также  не организован  досуг детей ,  растут правонарушения, идет деградация личности.</w:t>
      </w:r>
      <w:r w:rsidR="00722F97" w:rsidRPr="00722F97">
        <w:t xml:space="preserve"> </w:t>
      </w:r>
      <w:r w:rsidR="00722F97" w:rsidRPr="00722F97">
        <w:rPr>
          <w:rFonts w:ascii="Times New Roman" w:hAnsi="Times New Roman"/>
          <w:color w:val="000000" w:themeColor="text1"/>
          <w:sz w:val="28"/>
          <w:szCs w:val="28"/>
        </w:rPr>
        <w:t>Содержание свободного от школьных занятий времени значимо для физического  и духовного развития ребенка. Оно становится непосредственно социальной средой, которая оказывает существенное влияние на формирование мировоззрения,  развитие моральной сферы, их взглядов, оценок,  нравственных и интеллектуальных  переживаний и развитие важнейших качеств ребенка.</w:t>
      </w:r>
    </w:p>
    <w:p w:rsidR="007209D6" w:rsidRDefault="007209D6" w:rsidP="007209D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09D6" w:rsidRDefault="007209D6" w:rsidP="007209D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710B" w:rsidRDefault="007F710B" w:rsidP="00BF7C4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целевой группы</w:t>
      </w:r>
      <w:r w:rsidR="004B6B1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137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7C4A" w:rsidRPr="00BF7C4A">
        <w:rPr>
          <w:rFonts w:ascii="Times New Roman" w:hAnsi="Times New Roman"/>
          <w:color w:val="000000" w:themeColor="text1"/>
          <w:sz w:val="28"/>
          <w:szCs w:val="28"/>
        </w:rPr>
        <w:t>Дети в возрасте от 7 до 15 лет – 1378 детей</w:t>
      </w:r>
    </w:p>
    <w:p w:rsidR="00BF7C4A" w:rsidRDefault="00BF7C4A" w:rsidP="00BF7C4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710B" w:rsidRDefault="007F710B" w:rsidP="007F71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Особые условия выполнения проекта: (</w:t>
      </w:r>
      <w:r w:rsidR="004B6B1A">
        <w:rPr>
          <w:rFonts w:ascii="Times New Roman" w:hAnsi="Times New Roman"/>
          <w:color w:val="000000" w:themeColor="text1"/>
          <w:sz w:val="28"/>
          <w:szCs w:val="28"/>
        </w:rPr>
        <w:t xml:space="preserve">если есть, например, </w:t>
      </w:r>
      <w:r>
        <w:rPr>
          <w:rFonts w:ascii="Times New Roman" w:hAnsi="Times New Roman"/>
          <w:color w:val="000000" w:themeColor="text1"/>
          <w:sz w:val="28"/>
          <w:szCs w:val="28"/>
        </w:rPr>
        <w:t>выполнение проекта на базе муниципальной собственности, на каких условиях)</w:t>
      </w:r>
      <w:r w:rsidR="00535A1E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</w:t>
      </w:r>
    </w:p>
    <w:p w:rsidR="0071378A" w:rsidRDefault="0071378A" w:rsidP="0071378A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:rsidR="007F710B" w:rsidRPr="007F710B" w:rsidRDefault="007F710B" w:rsidP="007F710B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190">
        <w:rPr>
          <w:rFonts w:ascii="Times New Roman" w:hAnsi="Times New Roman"/>
          <w:bCs/>
          <w:color w:val="000000" w:themeColor="text1"/>
          <w:sz w:val="28"/>
          <w:szCs w:val="28"/>
        </w:rPr>
        <w:t>Максимальная сумма гранта</w:t>
      </w:r>
      <w:r w:rsidR="00722F97">
        <w:rPr>
          <w:rFonts w:ascii="Times New Roman" w:hAnsi="Times New Roman"/>
          <w:color w:val="000000" w:themeColor="text1"/>
          <w:sz w:val="28"/>
          <w:szCs w:val="28"/>
        </w:rPr>
        <w:t xml:space="preserve"> 200000 </w:t>
      </w:r>
      <w:r w:rsidRPr="003A4190">
        <w:rPr>
          <w:rFonts w:ascii="Times New Roman" w:hAnsi="Times New Roman"/>
          <w:color w:val="000000" w:themeColor="text1"/>
          <w:sz w:val="28"/>
          <w:szCs w:val="28"/>
        </w:rPr>
        <w:t>сомов.</w:t>
      </w:r>
    </w:p>
    <w:p w:rsidR="007F710B" w:rsidRDefault="007F710B" w:rsidP="007F710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7E79A0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E79A0">
        <w:rPr>
          <w:rFonts w:ascii="Times New Roman" w:hAnsi="Times New Roman"/>
          <w:color w:val="FF0000"/>
          <w:sz w:val="28"/>
          <w:szCs w:val="28"/>
        </w:rPr>
        <w:t>Максимальный порог (в процентах от суммы гранта) на финансирование административных расходов</w:t>
      </w:r>
      <w:r w:rsidR="00EC3F54" w:rsidRPr="007E79A0">
        <w:rPr>
          <w:rFonts w:ascii="Times New Roman" w:hAnsi="Times New Roman"/>
          <w:color w:val="FF0000"/>
          <w:sz w:val="28"/>
          <w:szCs w:val="28"/>
        </w:rPr>
        <w:t>:</w:t>
      </w:r>
      <w:r w:rsidR="00C76E43" w:rsidRPr="007E79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E43" w:rsidRPr="007E79A0">
        <w:rPr>
          <w:rFonts w:ascii="Times New Roman" w:hAnsi="Times New Roman"/>
          <w:b/>
          <w:color w:val="FF0000"/>
          <w:sz w:val="28"/>
          <w:szCs w:val="28"/>
        </w:rPr>
        <w:t xml:space="preserve">не более </w:t>
      </w:r>
      <w:r w:rsidR="00722F97" w:rsidRPr="007E79A0">
        <w:rPr>
          <w:rFonts w:ascii="Times New Roman" w:hAnsi="Times New Roman"/>
          <w:b/>
          <w:color w:val="FF0000"/>
          <w:sz w:val="28"/>
          <w:szCs w:val="28"/>
        </w:rPr>
        <w:t>0%</w:t>
      </w:r>
      <w:r w:rsidR="004B6B1A" w:rsidRPr="007E79A0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C3F54" w:rsidRPr="007E79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F710B" w:rsidRPr="007E79A0" w:rsidRDefault="007F710B" w:rsidP="007F710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A47" w:rsidRPr="007E79A0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E79A0">
        <w:rPr>
          <w:rFonts w:ascii="Times New Roman" w:hAnsi="Times New Roman"/>
          <w:color w:val="FF0000"/>
          <w:sz w:val="28"/>
          <w:szCs w:val="28"/>
        </w:rPr>
        <w:t>Максимальный порог (в процентах от суммы гранта) на приобретение товаров и работ</w:t>
      </w:r>
      <w:r w:rsidR="00EC3F54" w:rsidRPr="007E79A0">
        <w:rPr>
          <w:rFonts w:ascii="Times New Roman" w:hAnsi="Times New Roman"/>
          <w:color w:val="FF0000"/>
          <w:sz w:val="28"/>
          <w:szCs w:val="28"/>
        </w:rPr>
        <w:t>:</w:t>
      </w:r>
      <w:r w:rsidR="00722F97" w:rsidRPr="007E79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E43" w:rsidRPr="007E79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E43" w:rsidRPr="007E79A0">
        <w:rPr>
          <w:rFonts w:ascii="Times New Roman" w:hAnsi="Times New Roman"/>
          <w:b/>
          <w:color w:val="FF0000"/>
          <w:sz w:val="28"/>
          <w:szCs w:val="28"/>
        </w:rPr>
        <w:t xml:space="preserve">не более </w:t>
      </w:r>
      <w:r w:rsidR="00722F97" w:rsidRPr="007E79A0">
        <w:rPr>
          <w:rFonts w:ascii="Times New Roman" w:hAnsi="Times New Roman"/>
          <w:b/>
          <w:color w:val="FF0000"/>
          <w:sz w:val="28"/>
          <w:szCs w:val="28"/>
        </w:rPr>
        <w:t xml:space="preserve">0% </w:t>
      </w:r>
      <w:r w:rsidR="004B6B1A" w:rsidRPr="007E79A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7F710B" w:rsidRPr="003A4190" w:rsidRDefault="007F710B" w:rsidP="007F710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190">
        <w:rPr>
          <w:rFonts w:ascii="Times New Roman" w:hAnsi="Times New Roman"/>
          <w:bCs/>
          <w:color w:val="000000" w:themeColor="text1"/>
          <w:sz w:val="28"/>
          <w:szCs w:val="28"/>
        </w:rPr>
        <w:t>Срок реализации проекта</w:t>
      </w:r>
      <w:r w:rsidR="004B6B1A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722F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до 31 декабря  </w:t>
      </w:r>
    </w:p>
    <w:p w:rsidR="007F710B" w:rsidRPr="009B1B8F" w:rsidRDefault="007F710B" w:rsidP="007F710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3A4190" w:rsidRDefault="00004A47" w:rsidP="00004A4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A4190">
        <w:rPr>
          <w:rFonts w:ascii="Times New Roman" w:hAnsi="Times New Roman"/>
          <w:color w:val="000000" w:themeColor="text1"/>
          <w:sz w:val="28"/>
          <w:szCs w:val="28"/>
          <w:lang w:val="en-US"/>
        </w:rPr>
        <w:t>Требования к участникам конкурса:</w:t>
      </w:r>
    </w:p>
    <w:p w:rsidR="00004A47" w:rsidRPr="009B1B8F" w:rsidRDefault="00004A47" w:rsidP="00004A4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Участниками конкурса могут быть некоммерческие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(за исключением политических партий), которые осуществляют свою деятельность в сферах, предусмотренных статьей 5 Закона Кыргызской Республики «О государственном социальном заказе», имеют опыт работы не менее одного года в сфере объявленной темы конкурса, не имеют задолженности по налогам и страховым взносам по государственному социальному страхованию.</w:t>
      </w:r>
    </w:p>
    <w:p w:rsidR="00004A47" w:rsidRPr="009B1B8F" w:rsidRDefault="00004A47" w:rsidP="00004A4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>Участник конкурса должен быть зарегистрирован в качестве юридического лица и иметь свой банковский счет. Если участник конкурса не имеет банковского счета, ему дается возможность открыть банковский счет в течение 10 календарных дней со дня подачи конкурсных документов.</w:t>
      </w:r>
    </w:p>
    <w:p w:rsidR="00004A47" w:rsidRPr="00807A80" w:rsidRDefault="00004A47" w:rsidP="00004A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807A80">
        <w:rPr>
          <w:rFonts w:ascii="Times New Roman" w:hAnsi="Times New Roman"/>
          <w:color w:val="000000" w:themeColor="text1"/>
          <w:sz w:val="28"/>
          <w:szCs w:val="28"/>
        </w:rPr>
        <w:t>Несколько некоммерческих организаций могут сформировать проектную группу (далее – консорциум) на договорной основе и представить общее заявление и проектное предложение для участия в конкурсе. В этом случае в заявлении и проектном предложении должны быть разграничены функции, бюджет, ответственность между организациями и вклад каждой из них в реализацию проекта, а также определен член консорциума, который будет действовать от имени консорциума в качестве участника конкурса общественно полезных проектов.</w:t>
      </w:r>
    </w:p>
    <w:p w:rsidR="00004A47" w:rsidRDefault="00004A47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807A80">
        <w:rPr>
          <w:rFonts w:ascii="Times New Roman" w:hAnsi="Times New Roman"/>
          <w:color w:val="000000" w:themeColor="text1"/>
          <w:sz w:val="28"/>
          <w:szCs w:val="28"/>
        </w:rPr>
        <w:t xml:space="preserve">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консорциума. Одна некоммерческая организация может подать только одно заявление в рамках одной темы конкурса на реализацию общественно полезных проектов. </w:t>
      </w:r>
    </w:p>
    <w:p w:rsidR="00AA5E58" w:rsidRDefault="00AA5E58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4A47" w:rsidRPr="00AA5E58" w:rsidRDefault="004B6B1A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004A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4A47" w:rsidRPr="00AA5E58">
        <w:rPr>
          <w:rFonts w:ascii="Times New Roman" w:hAnsi="Times New Roman"/>
          <w:b/>
          <w:color w:val="000000" w:themeColor="text1"/>
          <w:sz w:val="28"/>
          <w:szCs w:val="28"/>
        </w:rPr>
        <w:t>Документы, необходимые для участия в конкурсе:</w:t>
      </w:r>
    </w:p>
    <w:p w:rsidR="004B6B1A" w:rsidRPr="004B6B1A" w:rsidRDefault="004B6B1A" w:rsidP="00535A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15EC1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об участии в конкурсе, в котором должны быть указаны: </w:t>
      </w:r>
      <w:r w:rsidRPr="004B6B1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организационно-правовая форма организации, наименование, почтовый </w:t>
      </w:r>
      <w:r w:rsidRPr="004B6B1A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адрес, номер телефона, адрес электронной почты организации, номер мобильного телефона руководителя организации, а также наименование темы предлагаемого проектного предложения.</w:t>
      </w:r>
    </w:p>
    <w:p w:rsidR="004B6B1A" w:rsidRPr="004B6B1A" w:rsidRDefault="004B6B1A" w:rsidP="00535A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B1A">
        <w:rPr>
          <w:rFonts w:ascii="Times New Roman" w:hAnsi="Times New Roman"/>
          <w:color w:val="000000" w:themeColor="text1"/>
          <w:sz w:val="28"/>
          <w:szCs w:val="28"/>
        </w:rPr>
        <w:t>В заявлении об участии в конкурсе, подаваемом от имени консорциума, должны быть указаны организационно-правовая форма, наименование, почтовый адрес, номер телефона, адрес электронной почты всех членов консорциума и номер мобильного телефона руководителя организации, которая действует от имени консорциума, а также наименование темы предлагаемого проектного предложения.</w:t>
      </w:r>
    </w:p>
    <w:p w:rsidR="00004A47" w:rsidRPr="00531267" w:rsidRDefault="00815EC1" w:rsidP="00535A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04A47" w:rsidRPr="00531267">
        <w:rPr>
          <w:rFonts w:ascii="Times New Roman" w:hAnsi="Times New Roman"/>
          <w:color w:val="000000" w:themeColor="text1"/>
          <w:sz w:val="28"/>
          <w:szCs w:val="28"/>
        </w:rPr>
        <w:t xml:space="preserve"> К заявлению должны быть приложены следующие документы:</w:t>
      </w:r>
    </w:p>
    <w:p w:rsidR="00004A47" w:rsidRPr="009B1B8F" w:rsidRDefault="00531267" w:rsidP="005312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4A47" w:rsidRPr="009B1B8F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 регистрации некоммерческой организации в качестве юридического лица;</w:t>
      </w:r>
    </w:p>
    <w:p w:rsidR="00004A47" w:rsidRPr="009B1B8F" w:rsidRDefault="00004A47" w:rsidP="00004A4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копия устава некоммерческой организации; </w:t>
      </w:r>
    </w:p>
    <w:p w:rsidR="00004A47" w:rsidRPr="009B1B8F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копия программного отчета организации за предыдущий год (или, по желанию участника конкурса, за предыдущие несколько лет), в части осуществленной деятельности, совпадающей с темой конкурса; </w:t>
      </w:r>
    </w:p>
    <w:p w:rsidR="00004A47" w:rsidRPr="009B1B8F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копии соответствующих документов об образовании и резюме исполнителей общественно полезного проекта (в случаях, когда реализация общественно полезного проекта требует привлечения работников с определенной квалификацией);</w:t>
      </w:r>
    </w:p>
    <w:p w:rsidR="00004A47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проектное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 и его бюдже</w:t>
      </w:r>
      <w:r w:rsidRPr="00FA609F">
        <w:rPr>
          <w:rFonts w:ascii="Times New Roman" w:hAnsi="Times New Roman"/>
          <w:color w:val="000000" w:themeColor="text1"/>
          <w:sz w:val="28"/>
          <w:szCs w:val="28"/>
        </w:rPr>
        <w:t>т;</w:t>
      </w:r>
    </w:p>
    <w:p w:rsidR="00004A47" w:rsidRPr="009B1B8F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заявление участника о том, что некоммерческая организация:</w:t>
      </w:r>
    </w:p>
    <w:p w:rsidR="00004A47" w:rsidRPr="009B1B8F" w:rsidRDefault="00004A47" w:rsidP="00004A47">
      <w:pPr>
        <w:widowControl w:val="0"/>
        <w:tabs>
          <w:tab w:val="left" w:pos="709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не имеет задолженности по налогам и страховым взносам по государственному социальному страхованию;</w:t>
      </w:r>
    </w:p>
    <w:p w:rsidR="00004A47" w:rsidRPr="009B1B8F" w:rsidRDefault="00004A47" w:rsidP="00004A47">
      <w:pPr>
        <w:widowControl w:val="0"/>
        <w:tabs>
          <w:tab w:val="left" w:pos="709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не обременена долговыми и иными обязательствами, которые могут отрицательно повлиять на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 полезного проекта.</w:t>
      </w:r>
    </w:p>
    <w:p w:rsidR="00004A47" w:rsidRPr="001102EB" w:rsidRDefault="00531267" w:rsidP="005312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A47" w:rsidRPr="001102EB">
        <w:rPr>
          <w:rFonts w:ascii="Times New Roman" w:hAnsi="Times New Roman"/>
          <w:sz w:val="28"/>
          <w:szCs w:val="28"/>
        </w:rPr>
        <w:t>К заявлению консорциума должны быть приложены документы, предусмотренные настоящ</w:t>
      </w:r>
      <w:r w:rsidR="00815EC1">
        <w:rPr>
          <w:rFonts w:ascii="Times New Roman" w:hAnsi="Times New Roman"/>
          <w:sz w:val="28"/>
          <w:szCs w:val="28"/>
        </w:rPr>
        <w:t>им</w:t>
      </w:r>
      <w:r w:rsidR="00004A47" w:rsidRPr="001102EB">
        <w:rPr>
          <w:rFonts w:ascii="Times New Roman" w:hAnsi="Times New Roman"/>
          <w:sz w:val="28"/>
          <w:szCs w:val="28"/>
        </w:rPr>
        <w:t xml:space="preserve"> </w:t>
      </w:r>
      <w:r w:rsidR="00815EC1">
        <w:rPr>
          <w:rFonts w:ascii="Times New Roman" w:hAnsi="Times New Roman"/>
          <w:sz w:val="28"/>
          <w:szCs w:val="28"/>
        </w:rPr>
        <w:t>под</w:t>
      </w:r>
      <w:r w:rsidR="00004A47" w:rsidRPr="001102EB">
        <w:rPr>
          <w:rFonts w:ascii="Times New Roman" w:hAnsi="Times New Roman"/>
          <w:sz w:val="28"/>
          <w:szCs w:val="28"/>
        </w:rPr>
        <w:t>пункт</w:t>
      </w:r>
      <w:r w:rsidR="00815EC1">
        <w:rPr>
          <w:rFonts w:ascii="Times New Roman" w:hAnsi="Times New Roman"/>
          <w:sz w:val="28"/>
          <w:szCs w:val="28"/>
        </w:rPr>
        <w:t>ом</w:t>
      </w:r>
      <w:r w:rsidR="00004A47" w:rsidRPr="001102EB">
        <w:rPr>
          <w:rFonts w:ascii="Times New Roman" w:hAnsi="Times New Roman"/>
          <w:sz w:val="28"/>
          <w:szCs w:val="28"/>
        </w:rPr>
        <w:t xml:space="preserve">, всех членов консорциума.  </w:t>
      </w:r>
    </w:p>
    <w:p w:rsidR="00004A47" w:rsidRPr="009B1B8F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15EC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35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7C" w:rsidRPr="00CE087C">
        <w:rPr>
          <w:rFonts w:ascii="Times New Roman" w:hAnsi="Times New Roman"/>
          <w:color w:val="000000" w:themeColor="text1"/>
          <w:sz w:val="28"/>
          <w:szCs w:val="28"/>
        </w:rPr>
        <w:t>Конкурсные документы делятся на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70A52" w:rsidRDefault="00815EC1" w:rsidP="00004A47">
      <w:pPr>
        <w:widowControl w:val="0"/>
        <w:tabs>
          <w:tab w:val="left" w:pos="709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F70A52">
        <w:rPr>
          <w:rFonts w:ascii="Times New Roman" w:hAnsi="Times New Roman"/>
          <w:color w:val="000000" w:themeColor="text1"/>
          <w:sz w:val="28"/>
          <w:szCs w:val="28"/>
        </w:rPr>
        <w:t xml:space="preserve"> открытые, которые предоставляются одним из способов, перечисленных в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ункте </w:t>
      </w:r>
      <w:r w:rsidR="00F70A52">
        <w:rPr>
          <w:rFonts w:ascii="Times New Roman" w:hAnsi="Times New Roman"/>
          <w:color w:val="000000" w:themeColor="text1"/>
          <w:sz w:val="28"/>
          <w:szCs w:val="28"/>
        </w:rPr>
        <w:t>23 Объявления в конверте или в электронной форме по выбору заявителя:</w:t>
      </w:r>
    </w:p>
    <w:p w:rsidR="00004A47" w:rsidRPr="009B1B8F" w:rsidRDefault="00531267" w:rsidP="00004A47">
      <w:pPr>
        <w:widowControl w:val="0"/>
        <w:tabs>
          <w:tab w:val="left" w:pos="709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4A47" w:rsidRPr="009B1B8F">
        <w:rPr>
          <w:rFonts w:ascii="Times New Roman" w:hAnsi="Times New Roman"/>
          <w:color w:val="000000" w:themeColor="text1"/>
          <w:sz w:val="28"/>
          <w:szCs w:val="28"/>
        </w:rPr>
        <w:t>заявление об отсутствии задолженности по налогам, страховым взносам по государственному социальному страхованию</w:t>
      </w:r>
      <w:r w:rsidR="00004A47" w:rsidRPr="009B1B8F" w:rsidDel="007C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A47" w:rsidRPr="009B1B8F">
        <w:rPr>
          <w:rFonts w:ascii="Times New Roman" w:hAnsi="Times New Roman"/>
          <w:color w:val="000000" w:themeColor="text1"/>
          <w:sz w:val="28"/>
          <w:szCs w:val="28"/>
        </w:rPr>
        <w:t>и иным обязательствам;</w:t>
      </w:r>
    </w:p>
    <w:p w:rsidR="00004A47" w:rsidRPr="009B1B8F" w:rsidRDefault="0053126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4A47"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копии программного отчета о деятельности организации за предыдущий год, свидетельства о регистрации организации в качестве юридического лица, устава организации; </w:t>
      </w:r>
    </w:p>
    <w:p w:rsidR="00004A47" w:rsidRPr="009B1B8F" w:rsidRDefault="0053126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4A47"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копии документов об образовании и резюме (автобиографические данные) исполнителей общественно полезного проекта; </w:t>
      </w:r>
    </w:p>
    <w:p w:rsidR="00004A47" w:rsidRDefault="00004A47" w:rsidP="005312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15EC1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акрыты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(конфиденциальны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3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проектное пр</w:t>
      </w:r>
      <w:r w:rsidR="00531267">
        <w:rPr>
          <w:rFonts w:ascii="Times New Roman" w:hAnsi="Times New Roman"/>
          <w:color w:val="000000" w:themeColor="text1"/>
          <w:sz w:val="28"/>
          <w:szCs w:val="28"/>
        </w:rPr>
        <w:t>едложение и его бюджет, которые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>: -</w:t>
      </w:r>
      <w:r w:rsidR="0053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ста</w:t>
      </w:r>
      <w:r>
        <w:rPr>
          <w:rFonts w:ascii="Times New Roman" w:hAnsi="Times New Roman"/>
          <w:color w:val="000000" w:themeColor="text1"/>
          <w:sz w:val="28"/>
          <w:szCs w:val="28"/>
        </w:rPr>
        <w:t>вляются в запечатанном конверте</w:t>
      </w:r>
      <w:r w:rsidR="00CE087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3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либо направляются по электронной почте в отсканированном виде в формате PDF в закодированной форме. </w:t>
      </w:r>
    </w:p>
    <w:p w:rsidR="00004A47" w:rsidRPr="009B1B8F" w:rsidRDefault="00004A47" w:rsidP="00004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рассмотрения грантовой комиссией проектных </w:t>
      </w:r>
      <w:r w:rsidRPr="00535A1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предложений шифр кода отправляется председателю грантовой комиссии по его запросу по электронной почте.</w:t>
      </w:r>
    </w:p>
    <w:p w:rsidR="00004A47" w:rsidRDefault="00004A47" w:rsidP="007F710B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4A47" w:rsidRPr="00535A1E" w:rsidRDefault="00F70A52" w:rsidP="00535A1E">
      <w:pPr>
        <w:spacing w:after="0" w:line="240" w:lineRule="auto"/>
        <w:ind w:left="99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15. </w:t>
      </w:r>
      <w:r w:rsidR="00004A47" w:rsidRPr="00535A1E">
        <w:rPr>
          <w:rFonts w:ascii="Times New Roman" w:hAnsi="Times New Roman"/>
          <w:b/>
          <w:color w:val="000000" w:themeColor="text1"/>
          <w:sz w:val="28"/>
          <w:szCs w:val="28"/>
        </w:rPr>
        <w:t>Время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04A47" w:rsidRPr="00535A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 и порядок проведения конкурса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70A52" w:rsidRPr="00AA5E58" w:rsidRDefault="00C76E43" w:rsidP="00F70A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«05</w:t>
      </w:r>
      <w:r w:rsidR="00E41032">
        <w:rPr>
          <w:rFonts w:ascii="Times New Roman" w:hAnsi="Times New Roman" w:cs="Times New Roman"/>
          <w:sz w:val="28"/>
          <w:szCs w:val="28"/>
        </w:rPr>
        <w:t xml:space="preserve">»  августа </w:t>
      </w:r>
      <w:r w:rsidR="00722F97">
        <w:rPr>
          <w:rFonts w:ascii="Times New Roman" w:hAnsi="Times New Roman" w:cs="Times New Roman"/>
          <w:sz w:val="28"/>
          <w:szCs w:val="28"/>
        </w:rPr>
        <w:t xml:space="preserve">  2019</w:t>
      </w:r>
      <w:r w:rsidR="00F70A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0A52" w:rsidRPr="00535A1E">
        <w:rPr>
          <w:rFonts w:ascii="Times New Roman" w:hAnsi="Times New Roman" w:cs="Times New Roman"/>
          <w:i/>
          <w:sz w:val="28"/>
          <w:szCs w:val="28"/>
        </w:rPr>
        <w:t>(срок подачи конкурсных документов не может быть менее 30 и более 40 календарных дней со дня объявления конкурса)</w:t>
      </w:r>
      <w:r w:rsidR="00F70A52">
        <w:rPr>
          <w:rFonts w:ascii="Times New Roman" w:hAnsi="Times New Roman" w:cs="Times New Roman"/>
          <w:sz w:val="28"/>
          <w:szCs w:val="28"/>
        </w:rPr>
        <w:t>.</w:t>
      </w:r>
    </w:p>
    <w:p w:rsidR="00F70A52" w:rsidRDefault="00F70A52" w:rsidP="00AA5E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</w:t>
      </w:r>
      <w:r w:rsidR="00E41032">
        <w:rPr>
          <w:rFonts w:ascii="Times New Roman" w:hAnsi="Times New Roman" w:cs="Times New Roman"/>
          <w:sz w:val="28"/>
          <w:szCs w:val="28"/>
        </w:rPr>
        <w:t xml:space="preserve"> </w:t>
      </w:r>
      <w:r w:rsidR="00722F97">
        <w:rPr>
          <w:rFonts w:ascii="Times New Roman" w:hAnsi="Times New Roman" w:cs="Times New Roman"/>
          <w:sz w:val="28"/>
          <w:szCs w:val="28"/>
        </w:rPr>
        <w:t xml:space="preserve">Дом Культуры с.Кызыл Октябрь </w:t>
      </w:r>
    </w:p>
    <w:p w:rsidR="00F70A52" w:rsidRPr="00535A1E" w:rsidRDefault="00F70A52" w:rsidP="00535A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A1E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проводится в  </w:t>
      </w:r>
      <w:r w:rsidRPr="00535A1E">
        <w:rPr>
          <w:rFonts w:ascii="Times New Roman" w:hAnsi="Times New Roman"/>
          <w:sz w:val="28"/>
          <w:szCs w:val="28"/>
        </w:rPr>
        <w:t>соответствии с Законом КР «О государственном социальном заказе» и Положением «О</w:t>
      </w:r>
      <w:r w:rsidRPr="00535A1E">
        <w:rPr>
          <w:rFonts w:ascii="Times New Roman" w:hAnsi="Times New Roman"/>
          <w:bCs/>
          <w:sz w:val="28"/>
          <w:szCs w:val="28"/>
        </w:rPr>
        <w:t xml:space="preserve"> порядке проведения конкурса общественно полезных проектов при реализации государственного социального заказа», утвержденным </w:t>
      </w:r>
      <w:hyperlink r:id="rId8" w:history="1">
        <w:r w:rsidRPr="00535A1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35A1E">
        <w:rPr>
          <w:rFonts w:ascii="Times New Roman" w:hAnsi="Times New Roman"/>
          <w:sz w:val="28"/>
          <w:szCs w:val="28"/>
        </w:rPr>
        <w:t xml:space="preserve"> Правительства Кыргызской Республики от 15 декабря 2017 года № 814.</w:t>
      </w:r>
    </w:p>
    <w:p w:rsidR="002519D7" w:rsidRPr="002519D7" w:rsidRDefault="002519D7" w:rsidP="002519D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проектных предложений осуществляется со стороны г</w:t>
      </w:r>
      <w:r w:rsidRPr="002519D7">
        <w:rPr>
          <w:rFonts w:ascii="Times New Roman" w:hAnsi="Times New Roman"/>
          <w:color w:val="000000" w:themeColor="text1"/>
          <w:sz w:val="28"/>
          <w:szCs w:val="28"/>
        </w:rPr>
        <w:t>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2519D7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519D7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с привлечением </w:t>
      </w:r>
      <w:r w:rsidRPr="002519D7">
        <w:rPr>
          <w:rFonts w:ascii="Times New Roman" w:hAnsi="Times New Roman"/>
          <w:color w:val="000000" w:themeColor="text1"/>
          <w:sz w:val="28"/>
          <w:szCs w:val="28"/>
        </w:rPr>
        <w:t>экспертов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519D7">
        <w:rPr>
          <w:rFonts w:ascii="Times New Roman" w:hAnsi="Times New Roman"/>
          <w:color w:val="000000" w:themeColor="text1"/>
          <w:sz w:val="28"/>
          <w:szCs w:val="28"/>
        </w:rPr>
        <w:t>Грантовая комиссия принимает решение о выборе способа оценки проектных предложений путем голосования. Решение принимается простым большинством голосов.</w:t>
      </w:r>
    </w:p>
    <w:p w:rsidR="00004A47" w:rsidRPr="002519D7" w:rsidRDefault="00004A47" w:rsidP="002519D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004A47" w:rsidRDefault="00F70A52" w:rsidP="00535A1E">
      <w:pPr>
        <w:pStyle w:val="a3"/>
        <w:spacing w:after="0" w:line="240" w:lineRule="auto"/>
        <w:ind w:left="136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16. </w:t>
      </w:r>
      <w:r w:rsidR="00004A47">
        <w:rPr>
          <w:rFonts w:ascii="Times New Roman" w:hAnsi="Times New Roman"/>
          <w:b/>
          <w:color w:val="000000" w:themeColor="text1"/>
          <w:sz w:val="28"/>
          <w:szCs w:val="28"/>
        </w:rPr>
        <w:t>Сроки определения победителей конкурса</w:t>
      </w:r>
    </w:p>
    <w:p w:rsidR="00004A47" w:rsidRPr="00535A1E" w:rsidRDefault="00E41032" w:rsidP="002519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«30</w:t>
      </w:r>
      <w:r w:rsidR="00722F97">
        <w:rPr>
          <w:rFonts w:ascii="Times New Roman" w:hAnsi="Times New Roman" w:cs="Times New Roman"/>
          <w:sz w:val="28"/>
          <w:szCs w:val="28"/>
        </w:rPr>
        <w:t>»  августа   2019</w:t>
      </w:r>
      <w:r w:rsidR="00F70A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0A52" w:rsidRPr="00535A1E">
        <w:rPr>
          <w:rFonts w:ascii="Times New Roman" w:hAnsi="Times New Roman" w:cs="Times New Roman"/>
          <w:i/>
          <w:sz w:val="28"/>
          <w:szCs w:val="28"/>
        </w:rPr>
        <w:t>(</w:t>
      </w:r>
      <w:r w:rsidR="00AA5E58" w:rsidRPr="00535A1E">
        <w:rPr>
          <w:rFonts w:ascii="Times New Roman" w:hAnsi="Times New Roman" w:cs="Times New Roman"/>
          <w:i/>
          <w:sz w:val="28"/>
          <w:szCs w:val="28"/>
        </w:rPr>
        <w:t>в течение 30 календарных дней со дня окончания приема конкурсных документов</w:t>
      </w:r>
      <w:r w:rsidR="00F70A52" w:rsidRPr="00535A1E">
        <w:rPr>
          <w:rFonts w:ascii="Times New Roman" w:hAnsi="Times New Roman" w:cs="Times New Roman"/>
          <w:i/>
          <w:sz w:val="28"/>
          <w:szCs w:val="28"/>
        </w:rPr>
        <w:t>)</w:t>
      </w:r>
      <w:r w:rsidR="00AA5E58" w:rsidRPr="00535A1E">
        <w:rPr>
          <w:rFonts w:ascii="Times New Roman" w:hAnsi="Times New Roman" w:cs="Times New Roman"/>
          <w:i/>
          <w:sz w:val="28"/>
          <w:szCs w:val="28"/>
        </w:rPr>
        <w:t>.</w:t>
      </w:r>
    </w:p>
    <w:p w:rsidR="002519D7" w:rsidRDefault="002519D7" w:rsidP="002519D7">
      <w:pPr>
        <w:pStyle w:val="a3"/>
        <w:spacing w:after="0" w:line="240" w:lineRule="auto"/>
        <w:ind w:left="13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4A47" w:rsidRPr="00BB357A" w:rsidRDefault="00F70A52" w:rsidP="00535A1E">
      <w:pPr>
        <w:pStyle w:val="a3"/>
        <w:spacing w:after="0" w:line="240" w:lineRule="auto"/>
        <w:ind w:left="136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17. </w:t>
      </w:r>
      <w:r w:rsidR="00004A47" w:rsidRPr="00BB357A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проектных предложений</w:t>
      </w:r>
    </w:p>
    <w:p w:rsidR="00004A47" w:rsidRPr="009B1B8F" w:rsidRDefault="00004A47" w:rsidP="00004A4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        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Проектные предложения будут оцениваться согласно критериям, предусмотренным в нижеследующем оценочном листе:</w:t>
      </w:r>
    </w:p>
    <w:p w:rsidR="00004A47" w:rsidRPr="009B1B8F" w:rsidRDefault="00004A47" w:rsidP="00004A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535A1E" w:rsidRDefault="00E61B74" w:rsidP="00535A1E">
      <w:pPr>
        <w:spacing w:after="0" w:line="240" w:lineRule="auto"/>
        <w:ind w:left="113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  <w:r w:rsidRPr="00535A1E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18.</w:t>
      </w:r>
      <w:r w:rsidR="00004A47" w:rsidRPr="00535A1E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 xml:space="preserve">Оценочный лист </w:t>
      </w:r>
    </w:p>
    <w:p w:rsidR="00004A47" w:rsidRPr="009B1B8F" w:rsidRDefault="00004A47" w:rsidP="00004A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Проект № _______ </w:t>
      </w:r>
    </w:p>
    <w:p w:rsidR="00004A47" w:rsidRPr="009B1B8F" w:rsidRDefault="00004A47" w:rsidP="00004A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9B1B8F">
        <w:rPr>
          <w:rFonts w:ascii="Times New Roman" w:hAnsi="Times New Roman"/>
          <w:color w:val="000000" w:themeColor="text1"/>
          <w:sz w:val="28"/>
          <w:szCs w:val="28"/>
          <w:lang w:val="ky-KG"/>
        </w:rPr>
        <w:t>Наименование проекта_______________________________________________</w:t>
      </w:r>
    </w:p>
    <w:p w:rsidR="00004A47" w:rsidRPr="009B1B8F" w:rsidRDefault="00004A47" w:rsidP="00004A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10"/>
        <w:gridCol w:w="2894"/>
        <w:gridCol w:w="1417"/>
        <w:gridCol w:w="1843"/>
      </w:tblGrid>
      <w:tr w:rsidR="00004A47" w:rsidRPr="009B1B8F" w:rsidTr="00925974">
        <w:trPr>
          <w:trHeight w:val="264"/>
        </w:trPr>
        <w:tc>
          <w:tcPr>
            <w:tcW w:w="2835" w:type="dxa"/>
            <w:gridSpan w:val="2"/>
            <w:hideMark/>
          </w:tcPr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ind w:left="108"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ind w:left="108" w:firstLine="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 оценки</w:t>
            </w: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ind w:left="108"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Уровень соответствия </w:t>
            </w:r>
          </w:p>
        </w:tc>
        <w:tc>
          <w:tcPr>
            <w:tcW w:w="1417" w:type="dxa"/>
            <w:hideMark/>
          </w:tcPr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Пределы оценки </w:t>
            </w:r>
          </w:p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баллах)</w:t>
            </w:r>
          </w:p>
        </w:tc>
        <w:tc>
          <w:tcPr>
            <w:tcW w:w="1843" w:type="dxa"/>
            <w:hideMark/>
          </w:tcPr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Выставлен - ный бал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л</w:t>
            </w: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данному проекту</w:t>
            </w:r>
          </w:p>
        </w:tc>
      </w:tr>
      <w:tr w:rsidR="00004A47" w:rsidRPr="009B1B8F" w:rsidTr="00925974">
        <w:trPr>
          <w:trHeight w:val="264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Направленность предлагаемого проекта на достижение целей объявленного конкурса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соответствия проектного предложения теме объявленного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Не соответствует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Имеются некоторые несоответствия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Соответствует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44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Четкость постановки целей и задач проекта</w:t>
            </w: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и задачи проекта четко и ясно не сформулированы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4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и задачи проекта сформулированы не совсем четко и ясно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5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и задачи проекта сформулированы четко и ясно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8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Осуществимость предлагаемых мероприятий</w:t>
            </w: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Предлагаемые мероприятия не осуществимы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12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некоторые сомнения в осуществимости предлагаемых мероприятий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12"/>
        </w:trPr>
        <w:tc>
          <w:tcPr>
            <w:tcW w:w="567" w:type="dxa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Предлагаемые мероприятия осуществимы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4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Наличие инновационных способов достижения общественно полезных целей</w:t>
            </w:r>
          </w:p>
        </w:tc>
        <w:tc>
          <w:tcPr>
            <w:tcW w:w="3404" w:type="dxa"/>
            <w:gridSpan w:val="2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 xml:space="preserve">Инновационные способы не предлагаются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47"/>
        </w:trPr>
        <w:tc>
          <w:tcPr>
            <w:tcW w:w="567" w:type="dxa"/>
            <w:vMerge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</w:pPr>
          </w:p>
        </w:tc>
        <w:tc>
          <w:tcPr>
            <w:tcW w:w="3404" w:type="dxa"/>
            <w:gridSpan w:val="2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 xml:space="preserve">Предлагаются </w:t>
            </w:r>
          </w:p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незначительные инновационные способы достижения общественно полезных целей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13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Предлагаются инновационные способы достижения общественно полезных целей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55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Соответствие ресурсных и профессиональных возможностей </w:t>
            </w:r>
          </w:p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участника конкурса на реализацию проекта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Технический и имущественный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потенциал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участника конкурса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соответствует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Имеются некоторые несоответствия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Соответствует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аличие успешного опыта в решении поставленных задач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Успешного опыта нет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Опыт имеется, но его успешность не доказана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Имеется успешный опыт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55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  <w:lang w:eastAsia="be-BY"/>
              </w:rPr>
              <w:t>Уровень профессионализма персонала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Персонал организации не имеет соответствующей квалификации для реализации предлагаемого проекта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2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Персонал организации имеет удовлетворительную квалификацию для реализации предлагаемого проекта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2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Персонал организации имеет необходимую квалификацию для реализации предлагаемого проекта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0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Направленность проекта на решение проблем и удовлетворение потребностей целевой группы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направлен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 частично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Направлен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0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Масштаб охвата благополучателей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Минимальный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70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Частичный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Полный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420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 проекта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Отражение реализации мероприятий проекта в бюджете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не соответствует предлагаемым мероприятиям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Имеются некоторые несоответствия бюджет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предлагаемых мероприятий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соответствует предлагаемым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мероприятиям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420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Обоснованность и допустимость расходов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Расходы не обоснованы 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не совсем обоснованы и допустимы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Расходы обоснованы и допустимы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30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Привлечение дополнительного финансирования для реализации проекта из иных источников (в случаях, когда это применимо)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 личного вклада организации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Личного вклада организации нет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Личный вклад по стоимости составляет не менее 25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запрашиваемых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Личный вклад по стоимости составляет не менее 50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запрашиваемых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30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дополнительных привлекаемых средств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Дополнительных привлекаемых средств нет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1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привлекаемые средства по стоимости составля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не менее 25 % запрашиваемых средств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18"/>
        </w:trPr>
        <w:tc>
          <w:tcPr>
            <w:tcW w:w="567" w:type="dxa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привлекаемые средства по стоимости составля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не менее 50 % запрашиваемых средств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40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Ожидаемая результативность проекта 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количественных показателей ожидаемых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результатов проекта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Количественные показатели ожидаемых результатов проекта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приведены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Имеются некоторые количественные показатели ожидаемых результатов проекта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Количественные показатели ожидаемых результатов приведены в полном объеме для мониторинга и оценки реализации проекта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40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Положительный эффект для целевой группы после завершения проекта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Положительный эффект для целевой группы после завершения проекта не предвидится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вероятность положительного эффекта для целевой группы после завершения проекта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Можно с уверенностью утверждать о получении положительного эффекта для целевой группы после завершения проекта 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525"/>
        </w:trPr>
        <w:tc>
          <w:tcPr>
            <w:tcW w:w="9499" w:type="dxa"/>
            <w:gridSpan w:val="6"/>
          </w:tcPr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Возможность продолжения деятельности после окончания финансирования проекта (в случаях, когда это применимо)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Возможность продолжения деятельности после окончания финансирования </w:t>
            </w:r>
          </w:p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проекта (в случаях, когда это применимо)</w:t>
            </w: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 уверенности в продолжении деятельности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частичная уверенность в продолжении деятельности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Есть уверенность в продолжении 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27"/>
        </w:trPr>
        <w:tc>
          <w:tcPr>
            <w:tcW w:w="9499" w:type="dxa"/>
            <w:gridSpan w:val="6"/>
          </w:tcPr>
          <w:p w:rsidR="00004A47" w:rsidRPr="009B1B8F" w:rsidRDefault="00004A47" w:rsidP="00925974">
            <w:pPr>
              <w:tabs>
                <w:tab w:val="left" w:pos="417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4A47" w:rsidRPr="009B1B8F" w:rsidRDefault="00004A47" w:rsidP="00004A47">
            <w:pPr>
              <w:numPr>
                <w:ilvl w:val="0"/>
                <w:numId w:val="2"/>
              </w:numPr>
              <w:tabs>
                <w:tab w:val="left" w:pos="4170"/>
              </w:tabs>
              <w:spacing w:after="0" w:line="240" w:lineRule="auto"/>
              <w:ind w:left="476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Дополнительные критерии, установленные государственным заказчиком</w:t>
            </w:r>
            <w:r w:rsidRPr="00C75098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footnoteReference w:id="1"/>
            </w:r>
            <w:r w:rsidR="00E61B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61B74" w:rsidRPr="00535A1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(Сумма баллов по дополнительным критериям, установленным государственным заказчиком, не должна превышать 10% от общей суммы основных баллов).</w:t>
            </w: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7"/>
        </w:trPr>
        <w:tc>
          <w:tcPr>
            <w:tcW w:w="567" w:type="dxa"/>
            <w:vMerge w:val="restart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8" w:type="dxa"/>
            <w:gridSpan w:val="2"/>
            <w:vMerge w:val="restart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181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C75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9B1B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4A47" w:rsidRPr="009B1B8F" w:rsidTr="00925974">
        <w:trPr>
          <w:trHeight w:val="327"/>
        </w:trPr>
        <w:tc>
          <w:tcPr>
            <w:tcW w:w="7656" w:type="dxa"/>
            <w:gridSpan w:val="5"/>
          </w:tcPr>
          <w:p w:rsidR="00E61B74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балл по предлагаемому проектному предложению</w:t>
            </w:r>
            <w:r w:rsidRPr="00C7509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footnoteReference w:id="2"/>
            </w:r>
            <w:r w:rsidRPr="009B1B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04A47" w:rsidRPr="009B1B8F" w:rsidRDefault="00E61B74" w:rsidP="009259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E61B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Участник конкурса может получить итоговый балл от 18 (минимальный) до 176 (максимальный) баллов).</w:t>
            </w:r>
          </w:p>
        </w:tc>
        <w:tc>
          <w:tcPr>
            <w:tcW w:w="1843" w:type="dxa"/>
          </w:tcPr>
          <w:p w:rsidR="00004A47" w:rsidRPr="009B1B8F" w:rsidRDefault="00004A47" w:rsidP="009259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04A47" w:rsidRPr="009B1B8F" w:rsidRDefault="00004A47" w:rsidP="00004A4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1B74" w:rsidRPr="00E61B74" w:rsidRDefault="00E61B74" w:rsidP="00E61B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19. </w:t>
      </w: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Почтовый адрес, где можно получить бланк заявления: 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с.Кызыл Октябрь ул.Аширбаева б/н здание Дома культуры </w:t>
      </w:r>
    </w:p>
    <w:p w:rsidR="00E61B74" w:rsidRPr="00E61B74" w:rsidRDefault="00E61B74" w:rsidP="00E61B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Адрес официального сайта, где можно ск</w:t>
      </w:r>
      <w:r w:rsidR="00087F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ачать</w:t>
      </w: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электронные бланки заявления: </w:t>
      </w:r>
      <w:r w:rsidR="00AC39E8" w:rsidRP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http://kyzyloktyabr.org.kg</w:t>
      </w:r>
    </w:p>
    <w:p w:rsidR="00E61B74" w:rsidRPr="00AC39E8" w:rsidRDefault="00E61B74" w:rsidP="00E61B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Адрес электронной почты для запроса бланков заявления: 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Rozi</w:t>
      </w:r>
      <w:r w:rsidR="00AC39E8" w:rsidRP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_1991@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list</w:t>
      </w:r>
      <w:r w:rsidR="00AC39E8" w:rsidRP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ru</w:t>
      </w:r>
    </w:p>
    <w:p w:rsidR="00535A1E" w:rsidRDefault="00535A1E" w:rsidP="00E61B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61B74" w:rsidRPr="00E61B74" w:rsidRDefault="00E61B74" w:rsidP="00E61B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20. Контактные данные ответственного лица государственного заказчика для обращения за информацией и разъяснениями:</w:t>
      </w:r>
    </w:p>
    <w:p w:rsidR="00E61B74" w:rsidRPr="00AC39E8" w:rsidRDefault="00E61B74" w:rsidP="00E61B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Фамилия и имя: 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Усубалиева Р. </w:t>
      </w:r>
    </w:p>
    <w:p w:rsidR="00E61B74" w:rsidRPr="00E61B74" w:rsidRDefault="00E61B74" w:rsidP="00E61B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Номер телефона: 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0707819113</w:t>
      </w:r>
    </w:p>
    <w:p w:rsidR="00ED4E92" w:rsidRPr="00C845E1" w:rsidRDefault="00E61B74" w:rsidP="00535A1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r w:rsidR="00AC39E8" w:rsidRP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Rozi_1991@list.ru</w:t>
      </w:r>
    </w:p>
    <w:p w:rsidR="00ED4E92" w:rsidRPr="00C845E1" w:rsidRDefault="00ED4E92" w:rsidP="00004A4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61B74" w:rsidRPr="00E61B74" w:rsidRDefault="00E61B74" w:rsidP="00535A1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21. Срок для направления запросов и получения разъяснений об условиях конкурса</w:t>
      </w:r>
    </w:p>
    <w:p w:rsidR="00E61B74" w:rsidRPr="00E61B74" w:rsidRDefault="00E61B74" w:rsidP="00E61B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позднее </w:t>
      </w:r>
      <w:r w:rsidR="00E41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«08»  июля 2019 года</w:t>
      </w:r>
    </w:p>
    <w:p w:rsidR="00E61B74" w:rsidRPr="00E61B74" w:rsidRDefault="00E61B74" w:rsidP="00E61B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Запросы на получение разъяснений об условиях конкурса  необходимо направить по электронному адресу: </w:t>
      </w:r>
      <w:r w:rsidR="00AC39E8" w:rsidRP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Rozi_1991@list.ru</w:t>
      </w:r>
    </w:p>
    <w:p w:rsidR="00E61B74" w:rsidRPr="00E61B74" w:rsidRDefault="00E61B74" w:rsidP="00E61B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1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Разъяснения об условиях конкурса  можно получить также по  телефону: 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0707819113</w:t>
      </w:r>
    </w:p>
    <w:p w:rsidR="00B80505" w:rsidRPr="00B80505" w:rsidRDefault="00B80505" w:rsidP="00B80505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F6A6E" w:rsidRPr="009F6A6E" w:rsidRDefault="009F6A6E" w:rsidP="00535A1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6A6E">
        <w:rPr>
          <w:rFonts w:ascii="Times New Roman" w:hAnsi="Times New Roman"/>
          <w:b/>
          <w:bCs/>
          <w:color w:val="000000" w:themeColor="text1"/>
          <w:sz w:val="28"/>
          <w:szCs w:val="28"/>
        </w:rPr>
        <w:t>22. Информационное собрание для разъяснения условий конкурса проводится:</w:t>
      </w:r>
    </w:p>
    <w:p w:rsidR="009F6A6E" w:rsidRPr="00535A1E" w:rsidRDefault="009F6A6E" w:rsidP="009F6A6E">
      <w:pPr>
        <w:spacing w:after="0" w:line="240" w:lineRule="auto"/>
        <w:ind w:left="99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Дата: </w:t>
      </w:r>
      <w:r w:rsidR="00E41032">
        <w:rPr>
          <w:rFonts w:ascii="Times New Roman" w:hAnsi="Times New Roman"/>
          <w:bCs/>
          <w:color w:val="000000" w:themeColor="text1"/>
          <w:sz w:val="28"/>
          <w:szCs w:val="28"/>
        </w:rPr>
        <w:t>«10</w:t>
      </w:r>
      <w:r w:rsidR="00AC39E8">
        <w:rPr>
          <w:rFonts w:ascii="Times New Roman" w:hAnsi="Times New Roman"/>
          <w:bCs/>
          <w:color w:val="000000" w:themeColor="text1"/>
          <w:sz w:val="28"/>
          <w:szCs w:val="28"/>
        </w:rPr>
        <w:t>» июля 2019 года</w:t>
      </w:r>
    </w:p>
    <w:p w:rsidR="009F6A6E" w:rsidRPr="00535A1E" w:rsidRDefault="009F6A6E" w:rsidP="009F6A6E">
      <w:pPr>
        <w:spacing w:after="0" w:line="240" w:lineRule="auto"/>
        <w:ind w:left="99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Время: </w:t>
      </w:r>
      <w:r w:rsidR="00AC39E8">
        <w:rPr>
          <w:rFonts w:ascii="Times New Roman" w:hAnsi="Times New Roman"/>
          <w:bCs/>
          <w:color w:val="000000" w:themeColor="text1"/>
          <w:sz w:val="28"/>
          <w:szCs w:val="28"/>
        </w:rPr>
        <w:t>14.00</w:t>
      </w: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80505" w:rsidRPr="00535A1E" w:rsidRDefault="009F6A6E" w:rsidP="009F6A6E">
      <w:pPr>
        <w:spacing w:after="0" w:line="240" w:lineRule="auto"/>
        <w:ind w:left="99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Место: </w:t>
      </w:r>
      <w:r w:rsidR="00AC39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здание ДК с.Кызыл Октябрь </w:t>
      </w:r>
    </w:p>
    <w:p w:rsidR="00535A1E" w:rsidRPr="00535A1E" w:rsidRDefault="00535A1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F6A6E" w:rsidRPr="009F6A6E" w:rsidRDefault="009F6A6E" w:rsidP="00535A1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6A6E">
        <w:rPr>
          <w:rFonts w:ascii="Times New Roman" w:hAnsi="Times New Roman"/>
          <w:b/>
          <w:bCs/>
          <w:color w:val="000000" w:themeColor="text1"/>
          <w:sz w:val="28"/>
          <w:szCs w:val="28"/>
        </w:rPr>
        <w:t>23. Заявления и документы для участия в конкурсе направлять: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Почтовый адрес: </w:t>
      </w:r>
      <w:r w:rsidR="00C76E43">
        <w:rPr>
          <w:rFonts w:ascii="Times New Roman" w:hAnsi="Times New Roman"/>
          <w:bCs/>
          <w:color w:val="000000" w:themeColor="text1"/>
          <w:sz w:val="28"/>
          <w:szCs w:val="28"/>
        </w:rPr>
        <w:t>с.Кызыл О</w:t>
      </w:r>
      <w:r w:rsidR="00AC39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ктябрь ул. Аширбаева б/н Дом культуры 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Адрес электронной почты:</w:t>
      </w:r>
      <w:r w:rsidR="00AC39E8" w:rsidRPr="00AC39E8">
        <w:t xml:space="preserve"> </w:t>
      </w:r>
      <w:r w:rsidR="00AC39E8" w:rsidRPr="00AC39E8">
        <w:rPr>
          <w:rFonts w:ascii="Times New Roman" w:hAnsi="Times New Roman"/>
          <w:bCs/>
          <w:color w:val="000000" w:themeColor="text1"/>
          <w:sz w:val="28"/>
          <w:szCs w:val="28"/>
        </w:rPr>
        <w:t>Rozi_1991@list.ru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Адрес официального сайта: __________________________________. </w:t>
      </w:r>
    </w:p>
    <w:p w:rsidR="00C104F5" w:rsidRDefault="00C104F5" w:rsidP="00535A1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об участии в конкурсе, а также прилагаемые к нему документы могут быть поданы по выбору заявителя одним из следующих способов: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1) переданы грантовой комиссии через государственного заказчика;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2) направлены грантовой комиссии через государственного заказчика по почте заказным письмом с уведомлением;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3) отсканированы и направлены грантовой комиссии через государственного заказчика по электронной почте в отсканированном виде в формате PDF в закодированной форме;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A1E">
        <w:rPr>
          <w:rFonts w:ascii="Times New Roman" w:hAnsi="Times New Roman"/>
          <w:bCs/>
          <w:color w:val="000000" w:themeColor="text1"/>
          <w:sz w:val="28"/>
          <w:szCs w:val="28"/>
        </w:rPr>
        <w:t>4) направлены грантовой комиссии посредством официального сайта государственного заказчика.</w:t>
      </w:r>
    </w:p>
    <w:p w:rsidR="009F6A6E" w:rsidRPr="00535A1E" w:rsidRDefault="009F6A6E" w:rsidP="00535A1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F6A6E" w:rsidRPr="009F6A6E" w:rsidRDefault="009F6A6E" w:rsidP="009F6A6E">
      <w:pPr>
        <w:spacing w:after="0" w:line="240" w:lineRule="auto"/>
        <w:ind w:left="1368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6A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24. Срок приема документов и заявлений для участия в конкурсе.</w:t>
      </w:r>
    </w:p>
    <w:p w:rsidR="009F6A6E" w:rsidRPr="009F6A6E" w:rsidRDefault="00C104F5" w:rsidP="009F6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Срок приема заявлений и прилагаемых к нему документов - н</w:t>
      </w:r>
      <w:r w:rsidR="00C76E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позднее 12-00 часов  «01» августа</w:t>
      </w:r>
      <w:r w:rsidR="00AC3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C39E8">
        <w:rPr>
          <w:rFonts w:ascii="Times New Roman" w:eastAsia="Calibri" w:hAnsi="Times New Roman" w:cs="Times New Roman"/>
          <w:bCs/>
          <w:sz w:val="28"/>
          <w:szCs w:val="28"/>
        </w:rPr>
        <w:t>2019</w:t>
      </w:r>
      <w:r w:rsidR="009F6A6E" w:rsidRPr="009F6A6E">
        <w:rPr>
          <w:rFonts w:ascii="Times New Roman" w:eastAsia="Calibri" w:hAnsi="Times New Roman" w:cs="Times New Roman"/>
          <w:bCs/>
          <w:sz w:val="28"/>
          <w:szCs w:val="28"/>
        </w:rPr>
        <w:t xml:space="preserve"> года. Заявитель не допускается к участию в конкурсе в случае, если заявление подано после истечения срока, указанного в объявлении.</w:t>
      </w:r>
    </w:p>
    <w:p w:rsidR="00ED4E92" w:rsidRDefault="00ED4E92" w:rsidP="00357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6BF7" w:rsidRPr="00CC6BF7" w:rsidRDefault="00CC6BF7"/>
    <w:sectPr w:rsidR="00CC6BF7" w:rsidRPr="00C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0A" w:rsidRDefault="00C5650A" w:rsidP="00004A47">
      <w:pPr>
        <w:spacing w:after="0" w:line="240" w:lineRule="auto"/>
      </w:pPr>
      <w:r>
        <w:separator/>
      </w:r>
    </w:p>
  </w:endnote>
  <w:endnote w:type="continuationSeparator" w:id="0">
    <w:p w:rsidR="00C5650A" w:rsidRDefault="00C5650A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0A" w:rsidRDefault="00C5650A" w:rsidP="00004A47">
      <w:pPr>
        <w:spacing w:after="0" w:line="240" w:lineRule="auto"/>
      </w:pPr>
      <w:r>
        <w:separator/>
      </w:r>
    </w:p>
  </w:footnote>
  <w:footnote w:type="continuationSeparator" w:id="0">
    <w:p w:rsidR="00C5650A" w:rsidRDefault="00C5650A" w:rsidP="00004A47">
      <w:pPr>
        <w:spacing w:after="0" w:line="240" w:lineRule="auto"/>
      </w:pPr>
      <w:r>
        <w:continuationSeparator/>
      </w:r>
    </w:p>
  </w:footnote>
  <w:footnote w:id="1">
    <w:p w:rsidR="00004A47" w:rsidRDefault="00004A47" w:rsidP="00004A47">
      <w:pPr>
        <w:pStyle w:val="a5"/>
      </w:pPr>
      <w:r>
        <w:rPr>
          <w:rStyle w:val="a4"/>
        </w:rPr>
        <w:footnoteRef/>
      </w:r>
      <w:r>
        <w:t xml:space="preserve"> </w:t>
      </w:r>
    </w:p>
  </w:footnote>
  <w:footnote w:id="2">
    <w:p w:rsidR="00004A47" w:rsidRDefault="00004A47">
      <w:pPr>
        <w:spacing w:after="0"/>
      </w:pPr>
      <w:r>
        <w:rPr>
          <w:rStyle w:val="a4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E66C3"/>
    <w:multiLevelType w:val="hybridMultilevel"/>
    <w:tmpl w:val="1172A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7"/>
    <w:rsid w:val="00004A47"/>
    <w:rsid w:val="00087F2B"/>
    <w:rsid w:val="00111686"/>
    <w:rsid w:val="0011733B"/>
    <w:rsid w:val="00173489"/>
    <w:rsid w:val="002519D7"/>
    <w:rsid w:val="002E6989"/>
    <w:rsid w:val="003574BE"/>
    <w:rsid w:val="003B317D"/>
    <w:rsid w:val="00492FCE"/>
    <w:rsid w:val="004B6B1A"/>
    <w:rsid w:val="004E2FAB"/>
    <w:rsid w:val="005006E0"/>
    <w:rsid w:val="00531267"/>
    <w:rsid w:val="00535A1E"/>
    <w:rsid w:val="00557936"/>
    <w:rsid w:val="005E79AA"/>
    <w:rsid w:val="0071378A"/>
    <w:rsid w:val="007209D6"/>
    <w:rsid w:val="00722F97"/>
    <w:rsid w:val="007E79A0"/>
    <w:rsid w:val="007F710B"/>
    <w:rsid w:val="00815EC1"/>
    <w:rsid w:val="008349BF"/>
    <w:rsid w:val="008C2BD4"/>
    <w:rsid w:val="009B07BB"/>
    <w:rsid w:val="009F6A6E"/>
    <w:rsid w:val="00A7471D"/>
    <w:rsid w:val="00AA1E7B"/>
    <w:rsid w:val="00AA5E58"/>
    <w:rsid w:val="00AC39E8"/>
    <w:rsid w:val="00AD1138"/>
    <w:rsid w:val="00B80505"/>
    <w:rsid w:val="00BF7C4A"/>
    <w:rsid w:val="00C104F5"/>
    <w:rsid w:val="00C5650A"/>
    <w:rsid w:val="00C76E43"/>
    <w:rsid w:val="00C845E1"/>
    <w:rsid w:val="00CA7717"/>
    <w:rsid w:val="00CC4579"/>
    <w:rsid w:val="00CC6BF7"/>
    <w:rsid w:val="00CE087C"/>
    <w:rsid w:val="00D334CB"/>
    <w:rsid w:val="00D57426"/>
    <w:rsid w:val="00E41032"/>
    <w:rsid w:val="00E61B74"/>
    <w:rsid w:val="00EC3F54"/>
    <w:rsid w:val="00ED4BB5"/>
    <w:rsid w:val="00ED4E92"/>
    <w:rsid w:val="00F6562C"/>
    <w:rsid w:val="00F70A52"/>
    <w:rsid w:val="00F7507D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57B4-40EA-4B51-83E1-881559B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B6B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6B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6B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6B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6B1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6B1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7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472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3CA0-C11F-49FE-9F44-AE715299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Nurgul Jamankulova</cp:lastModifiedBy>
  <cp:revision>3</cp:revision>
  <dcterms:created xsi:type="dcterms:W3CDTF">2019-06-24T05:39:00Z</dcterms:created>
  <dcterms:modified xsi:type="dcterms:W3CDTF">2020-01-13T08:51:00Z</dcterms:modified>
</cp:coreProperties>
</file>